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BC0F3" w14:textId="77777777" w:rsidR="0079056C" w:rsidRPr="00BF486B" w:rsidRDefault="0079056C" w:rsidP="0079056C">
      <w:pPr>
        <w:ind w:firstLineChars="0" w:firstLine="0"/>
        <w:rPr>
          <w:lang w:eastAsia="zh-CN"/>
        </w:rPr>
      </w:pPr>
    </w:p>
    <w:p w14:paraId="04F60CF6" w14:textId="2E5DA548" w:rsidR="0079056C" w:rsidRPr="00004CFC" w:rsidRDefault="000B4C25" w:rsidP="0079056C">
      <w:pPr>
        <w:spacing w:line="1298" w:lineRule="exact"/>
        <w:ind w:firstLineChars="0" w:firstLine="0"/>
        <w:jc w:val="center"/>
        <w:rPr>
          <w:rFonts w:ascii="方正小标宋简体" w:eastAsia="方正小标宋简体" w:hAnsi="方正小标宋简体" w:cs="方正小标宋简体"/>
          <w:sz w:val="84"/>
          <w:szCs w:val="84"/>
          <w:lang w:eastAsia="zh-CN"/>
        </w:rPr>
      </w:pPr>
      <w:proofErr w:type="spellStart"/>
      <w:r>
        <w:rPr>
          <w:rFonts w:ascii="方正小标宋简体" w:eastAsia="方正小标宋简体" w:hAnsi="方正小标宋简体" w:cs="方正小标宋简体"/>
          <w:color w:val="FF0000"/>
          <w:w w:val="65"/>
          <w:sz w:val="84"/>
          <w:szCs w:val="84"/>
          <w:lang w:eastAsia="zh-CN"/>
        </w:rPr>
        <w:t>Xxx</w:t>
      </w:r>
      <w:proofErr w:type="spellEnd"/>
      <w:r w:rsidR="008A38D4">
        <w:rPr>
          <w:rFonts w:ascii="方正小标宋简体" w:eastAsia="方正小标宋简体" w:hAnsi="方正小标宋简体" w:cs="方正小标宋简体" w:hint="eastAsia"/>
          <w:color w:val="FF0000"/>
          <w:w w:val="65"/>
          <w:sz w:val="84"/>
          <w:szCs w:val="84"/>
          <w:lang w:eastAsia="zh-CN"/>
        </w:rPr>
        <w:t>单位</w:t>
      </w:r>
    </w:p>
    <w:p w14:paraId="58DEBD87" w14:textId="28C8CE63" w:rsidR="0079056C" w:rsidRPr="00473485" w:rsidRDefault="0079056C" w:rsidP="0079056C">
      <w:pPr>
        <w:pStyle w:val="a4"/>
        <w:spacing w:before="0"/>
        <w:ind w:left="0" w:firstLineChars="0" w:firstLine="0"/>
        <w:jc w:val="both"/>
        <w:rPr>
          <w:lang w:eastAsia="zh-CN"/>
        </w:rPr>
      </w:pPr>
      <w:r w:rsidRPr="00473485">
        <w:rPr>
          <w:rFonts w:hAnsi="仿宋" w:hint="eastAsia"/>
          <w:noProof/>
          <w:sz w:val="32"/>
          <w:szCs w:val="32"/>
          <w:lang w:eastAsia="zh-CN"/>
        </w:rPr>
        <mc:AlternateContent>
          <mc:Choice Requires="wpg">
            <w:drawing>
              <wp:anchor distT="0" distB="0" distL="114300" distR="114300" simplePos="0" relativeHeight="251659264" behindDoc="1" locked="0" layoutInCell="1" allowOverlap="1" wp14:anchorId="0063C98D" wp14:editId="0F37D548">
                <wp:simplePos x="0" y="0"/>
                <wp:positionH relativeFrom="page">
                  <wp:posOffset>998855</wp:posOffset>
                </wp:positionH>
                <wp:positionV relativeFrom="paragraph">
                  <wp:posOffset>382600</wp:posOffset>
                </wp:positionV>
                <wp:extent cx="5800090" cy="1270"/>
                <wp:effectExtent l="0" t="19050" r="10160" b="17780"/>
                <wp:wrapNone/>
                <wp:docPr id="9" name="Group 10"/>
                <wp:cNvGraphicFramePr/>
                <a:graphic xmlns:a="http://schemas.openxmlformats.org/drawingml/2006/main">
                  <a:graphicData uri="http://schemas.microsoft.com/office/word/2010/wordprocessingGroup">
                    <wpg:wgp>
                      <wpg:cNvGrpSpPr/>
                      <wpg:grpSpPr>
                        <a:xfrm>
                          <a:off x="0" y="0"/>
                          <a:ext cx="5800090" cy="1270"/>
                          <a:chOff x="1786" y="536"/>
                          <a:chExt cx="8304" cy="2"/>
                        </a:xfrm>
                      </wpg:grpSpPr>
                      <wps:wsp>
                        <wps:cNvPr id="10" name="Freeform 11"/>
                        <wps:cNvSpPr/>
                        <wps:spPr bwMode="auto">
                          <a:xfrm>
                            <a:off x="1786" y="536"/>
                            <a:ext cx="8304" cy="2"/>
                          </a:xfrm>
                          <a:custGeom>
                            <a:avLst/>
                            <a:gdLst>
                              <a:gd name="T0" fmla="+- 0 1786 1786"/>
                              <a:gd name="T1" fmla="*/ T0 w 8304"/>
                              <a:gd name="T2" fmla="+- 0 10090 1786"/>
                              <a:gd name="T3" fmla="*/ T2 w 8304"/>
                            </a:gdLst>
                            <a:ahLst/>
                            <a:cxnLst>
                              <a:cxn ang="0">
                                <a:pos x="T1" y="0"/>
                              </a:cxn>
                              <a:cxn ang="0">
                                <a:pos x="T3" y="0"/>
                              </a:cxn>
                            </a:cxnLst>
                            <a:rect l="0" t="0" r="r" b="b"/>
                            <a:pathLst>
                              <a:path w="8304">
                                <a:moveTo>
                                  <a:pt x="0" y="0"/>
                                </a:moveTo>
                                <a:lnTo>
                                  <a:pt x="8304" y="0"/>
                                </a:lnTo>
                              </a:path>
                            </a:pathLst>
                          </a:custGeom>
                          <a:noFill/>
                          <a:ln w="37846">
                            <a:solidFill>
                              <a:srgbClr val="FF0000"/>
                            </a:solidFill>
                            <a:round/>
                          </a:ln>
                        </wps:spPr>
                        <wps:bodyPr rot="0" vert="horz" wrap="square" lIns="91440" tIns="45720" rIns="91440" bIns="45720" anchor="t" anchorCtr="0" upright="1">
                          <a:noAutofit/>
                        </wps:bodyPr>
                      </wps:wsp>
                    </wpg:wgp>
                  </a:graphicData>
                </a:graphic>
              </wp:anchor>
            </w:drawing>
          </mc:Choice>
          <mc:Fallback>
            <w:pict>
              <v:group w14:anchorId="6E005A12" id="Group 10" o:spid="_x0000_s1026" style="position:absolute;left:0;text-align:left;margin-left:78.65pt;margin-top:30.15pt;width:456.7pt;height:.1pt;z-index:-251657216;mso-position-horizontal-relative:page" coordorigin="1786,536" coordsize="830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">
                <v:shape id="Freeform 11" o:spid="_x0000_s1027" style="position:absolute;left:1786;top:536;width:8304;height:2;visibility:visible;mso-wrap-style:square;v-text-anchor:top" coordsize="830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" path="m,l8304,e" filled="f" strokecolor="red" strokeweight="2.98pt">
                  <v:path arrowok="t" o:connecttype="custom" o:connectlocs="0,0;8304,0" o:connectangles="0,0"/>
                </v:shape>
                <w10:wrap anchorx="page"/>
              </v:group>
            </w:pict>
          </mc:Fallback>
        </mc:AlternateContent>
      </w:r>
    </w:p>
    <w:p w14:paraId="7419B82F" w14:textId="77777777" w:rsidR="0079056C" w:rsidRPr="00473485" w:rsidRDefault="0079056C" w:rsidP="0079056C">
      <w:pPr>
        <w:ind w:firstLine="600"/>
        <w:rPr>
          <w:rFonts w:ascii="仿宋_GB2312" w:eastAsia="仿宋_GB2312"/>
          <w:lang w:eastAsia="zh-CN"/>
        </w:rPr>
      </w:pPr>
    </w:p>
    <w:p w14:paraId="2B046F18" w14:textId="77777777" w:rsidR="000B4C25" w:rsidRPr="000B4C25" w:rsidRDefault="000B4C25" w:rsidP="000B4C25">
      <w:pPr>
        <w:ind w:firstLineChars="0" w:firstLine="0"/>
        <w:jc w:val="center"/>
        <w:rPr>
          <w:rFonts w:ascii="方正小标宋_GBK" w:eastAsia="方正小标宋_GBK" w:hAnsi="方正小标宋_GBK"/>
          <w:sz w:val="48"/>
          <w:szCs w:val="48"/>
          <w:lang w:eastAsia="zh-CN"/>
        </w:rPr>
      </w:pPr>
      <w:proofErr w:type="spellStart"/>
      <w:r w:rsidRPr="000B4C25">
        <w:rPr>
          <w:rFonts w:ascii="方正小标宋_GBK" w:eastAsia="方正小标宋_GBK" w:hAnsi="方正小标宋_GBK"/>
          <w:sz w:val="48"/>
          <w:szCs w:val="48"/>
          <w:lang w:eastAsia="zh-CN"/>
        </w:rPr>
        <w:t>Xxx</w:t>
      </w:r>
      <w:proofErr w:type="spellEnd"/>
      <w:r w:rsidRPr="000B4C25">
        <w:rPr>
          <w:rFonts w:ascii="方正小标宋_GBK" w:eastAsia="方正小标宋_GBK" w:hAnsi="方正小标宋_GBK" w:hint="eastAsia"/>
          <w:sz w:val="48"/>
          <w:szCs w:val="48"/>
          <w:lang w:eastAsia="zh-CN"/>
        </w:rPr>
        <w:t>单位</w:t>
      </w:r>
    </w:p>
    <w:p w14:paraId="776782EA" w14:textId="2FAD6B91" w:rsidR="004D15E2" w:rsidRPr="000B4C25" w:rsidRDefault="000B4C25" w:rsidP="000B4C25">
      <w:pPr>
        <w:ind w:firstLineChars="0" w:firstLine="0"/>
        <w:jc w:val="center"/>
        <w:rPr>
          <w:rFonts w:ascii="方正小标宋_GBK" w:eastAsia="方正小标宋_GBK" w:hAnsi="方正小标宋_GBK"/>
          <w:sz w:val="48"/>
          <w:szCs w:val="48"/>
          <w:lang w:eastAsia="zh-CN"/>
        </w:rPr>
      </w:pPr>
      <w:r w:rsidRPr="000B4C25">
        <w:rPr>
          <w:rFonts w:ascii="方正小标宋_GBK" w:eastAsia="方正小标宋_GBK" w:hAnsi="方正小标宋_GBK" w:hint="eastAsia"/>
          <w:sz w:val="48"/>
          <w:szCs w:val="48"/>
          <w:lang w:eastAsia="zh-CN"/>
        </w:rPr>
        <w:t>关于成立内控体系建设领导小组的通知</w:t>
      </w:r>
    </w:p>
    <w:p w14:paraId="48419D80" w14:textId="77777777" w:rsidR="004D15E2" w:rsidRDefault="004D15E2" w:rsidP="0079056C">
      <w:pPr>
        <w:ind w:firstLineChars="0" w:firstLine="0"/>
        <w:rPr>
          <w:rFonts w:ascii="仿宋_GB2312" w:eastAsia="仿宋_GB2312" w:hAnsi="仿宋"/>
          <w:sz w:val="32"/>
          <w:szCs w:val="21"/>
          <w:lang w:eastAsia="zh-CN"/>
        </w:rPr>
      </w:pPr>
    </w:p>
    <w:p w14:paraId="531E0982" w14:textId="77777777" w:rsidR="004D15E2" w:rsidRDefault="004D15E2" w:rsidP="0079056C">
      <w:pPr>
        <w:ind w:firstLineChars="0" w:firstLine="0"/>
        <w:rPr>
          <w:rFonts w:ascii="仿宋_GB2312" w:eastAsia="仿宋_GB2312" w:hAnsi="仿宋"/>
          <w:sz w:val="32"/>
          <w:szCs w:val="21"/>
          <w:lang w:eastAsia="zh-CN"/>
        </w:rPr>
      </w:pPr>
    </w:p>
    <w:p w14:paraId="4AAB780B" w14:textId="3B9B2B8D"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640"/>
        <w:rPr>
          <w:rFonts w:ascii="仿宋_GB2312" w:eastAsia="仿宋_GB2312" w:cs="仿宋_GB2312"/>
          <w:color w:val="000000"/>
          <w:sz w:val="32"/>
          <w:szCs w:val="32"/>
          <w:lang w:eastAsia="zh-CN"/>
        </w:rPr>
      </w:pPr>
      <w:r>
        <w:rPr>
          <w:rFonts w:ascii="仿宋_GB2312" w:eastAsia="仿宋_GB2312" w:hAnsi="仿宋" w:hint="eastAsia"/>
          <w:sz w:val="32"/>
          <w:szCs w:val="21"/>
          <w:lang w:eastAsia="zh-CN"/>
        </w:rPr>
        <w:t>为贯彻实施</w:t>
      </w:r>
      <w:r w:rsidR="00E10AB1">
        <w:rPr>
          <w:rFonts w:ascii="仿宋_GB2312" w:eastAsia="仿宋_GB2312" w:hAnsi="仿宋" w:hint="eastAsia"/>
          <w:sz w:val="32"/>
          <w:szCs w:val="21"/>
          <w:lang w:eastAsia="zh-CN"/>
        </w:rPr>
        <w:t>《</w:t>
      </w:r>
      <w:r>
        <w:rPr>
          <w:rFonts w:ascii="仿宋_GB2312" w:eastAsia="仿宋_GB2312" w:cs="仿宋_GB2312" w:hint="eastAsia"/>
          <w:color w:val="000000"/>
          <w:sz w:val="32"/>
          <w:szCs w:val="32"/>
          <w:lang w:eastAsia="zh-CN"/>
        </w:rPr>
        <w:t>行政事业单位内部控制规范》工作</w:t>
      </w:r>
      <w:r w:rsidR="0079056C" w:rsidRPr="00473485">
        <w:rPr>
          <w:rFonts w:ascii="仿宋_GB2312" w:eastAsia="仿宋_GB2312" w:hAnsi="仿宋" w:hint="eastAsia"/>
          <w:sz w:val="32"/>
          <w:szCs w:val="21"/>
          <w:lang w:eastAsia="zh-CN"/>
        </w:rPr>
        <w:t>。</w:t>
      </w:r>
      <w:r>
        <w:rPr>
          <w:rFonts w:ascii="仿宋_GB2312" w:eastAsia="仿宋_GB2312" w:cs="仿宋_GB2312" w:hint="eastAsia"/>
          <w:color w:val="000000"/>
          <w:sz w:val="32"/>
          <w:szCs w:val="32"/>
          <w:lang w:eastAsia="zh-CN"/>
        </w:rPr>
        <w:t>进一步提高本单位内部管理水平，规范内部控制，加强廉政风险防控机制建设，经研究，决定成立</w:t>
      </w:r>
      <w:r w:rsidRPr="00E10AB1">
        <w:rPr>
          <w:rFonts w:ascii="仿宋_GB2312" w:eastAsia="仿宋_GB2312" w:cs="仿宋_GB2312" w:hint="eastAsia"/>
          <w:color w:val="000000"/>
          <w:sz w:val="32"/>
          <w:szCs w:val="32"/>
          <w:highlight w:val="yellow"/>
          <w:lang w:eastAsia="zh-CN"/>
        </w:rPr>
        <w:t>x</w:t>
      </w:r>
      <w:r w:rsidRPr="00E10AB1">
        <w:rPr>
          <w:rFonts w:ascii="仿宋_GB2312" w:eastAsia="仿宋_GB2312" w:cs="仿宋_GB2312"/>
          <w:color w:val="000000"/>
          <w:sz w:val="32"/>
          <w:szCs w:val="32"/>
          <w:highlight w:val="yellow"/>
          <w:lang w:eastAsia="zh-CN"/>
        </w:rPr>
        <w:t>x</w:t>
      </w:r>
      <w:r w:rsidRPr="00E10AB1">
        <w:rPr>
          <w:rFonts w:ascii="仿宋_GB2312" w:eastAsia="仿宋_GB2312" w:cs="仿宋_GB2312" w:hint="eastAsia"/>
          <w:color w:val="000000"/>
          <w:sz w:val="32"/>
          <w:szCs w:val="32"/>
          <w:highlight w:val="yellow"/>
          <w:lang w:eastAsia="zh-CN"/>
        </w:rPr>
        <w:t>单位</w:t>
      </w:r>
      <w:r>
        <w:rPr>
          <w:rFonts w:ascii="仿宋_GB2312" w:eastAsia="仿宋_GB2312" w:cs="仿宋_GB2312" w:hint="eastAsia"/>
          <w:color w:val="000000"/>
          <w:sz w:val="32"/>
          <w:szCs w:val="32"/>
          <w:lang w:eastAsia="zh-CN"/>
        </w:rPr>
        <w:t>内控体系建设领导小组，下设工作小组和监督小组，负责统筹部署、分步推进本单位内控体系建设工作。现就有关事项通知如下</w:t>
      </w:r>
      <w:r>
        <w:rPr>
          <w:rFonts w:ascii="仿宋_GB2312" w:eastAsia="仿宋_GB2312" w:cs="仿宋_GB2312"/>
          <w:color w:val="000000"/>
          <w:sz w:val="32"/>
          <w:szCs w:val="32"/>
          <w:lang w:eastAsia="zh-CN"/>
        </w:rPr>
        <w:t>:</w:t>
      </w:r>
    </w:p>
    <w:p w14:paraId="2F290AB9" w14:textId="7777777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一、领导小组</w:t>
      </w:r>
    </w:p>
    <w:p w14:paraId="548D350C" w14:textId="2E198FFD"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组</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长</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w:t>
      </w:r>
      <w:r>
        <w:rPr>
          <w:rFonts w:ascii="仿宋_GB2312" w:eastAsia="仿宋_GB2312" w:cs="仿宋_GB2312"/>
          <w:color w:val="000000"/>
          <w:sz w:val="32"/>
          <w:szCs w:val="32"/>
          <w:lang w:eastAsia="zh-CN"/>
        </w:rPr>
        <w:t>x</w:t>
      </w:r>
    </w:p>
    <w:p w14:paraId="4838DF08" w14:textId="66AD568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副组长</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w:t>
      </w:r>
      <w:r>
        <w:rPr>
          <w:rFonts w:ascii="仿宋_GB2312" w:eastAsia="仿宋_GB2312" w:cs="仿宋_GB2312"/>
          <w:color w:val="000000"/>
          <w:sz w:val="32"/>
          <w:szCs w:val="32"/>
          <w:lang w:eastAsia="zh-CN"/>
        </w:rPr>
        <w:t>x</w:t>
      </w:r>
    </w:p>
    <w:p w14:paraId="6C979BE7" w14:textId="7777777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成</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员</w:t>
      </w:r>
      <w:r>
        <w:rPr>
          <w:rFonts w:ascii="仿宋_GB2312" w:eastAsia="仿宋_GB2312" w:cs="仿宋_GB2312"/>
          <w:color w:val="000000"/>
          <w:sz w:val="32"/>
          <w:szCs w:val="32"/>
          <w:lang w:eastAsia="zh-CN"/>
        </w:rPr>
        <w:t>:xx</w:t>
      </w:r>
    </w:p>
    <w:p w14:paraId="48D10F4C" w14:textId="5BF8A325"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工作职责</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内控体系建设领导小组是单位内控管理的决策机</w:t>
      </w:r>
    </w:p>
    <w:p w14:paraId="1744A4D6" w14:textId="7777777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构，负责本单位与内控有关的重大事项的决定。</w:t>
      </w:r>
    </w:p>
    <w:p w14:paraId="3F74717F" w14:textId="61975806"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二、工作小组</w:t>
      </w:r>
    </w:p>
    <w:p w14:paraId="6E125F32" w14:textId="7777777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lastRenderedPageBreak/>
        <w:t>内控体系建设领导小组下设工作小组，工作小组负责人由本单位内控牵头部门xx部门分管领导x</w:t>
      </w:r>
      <w:r>
        <w:rPr>
          <w:rFonts w:ascii="仿宋_GB2312" w:eastAsia="仿宋_GB2312" w:cs="仿宋_GB2312"/>
          <w:color w:val="000000"/>
          <w:sz w:val="32"/>
          <w:szCs w:val="32"/>
          <w:lang w:eastAsia="zh-CN"/>
        </w:rPr>
        <w:t>x</w:t>
      </w:r>
      <w:r>
        <w:rPr>
          <w:rFonts w:ascii="仿宋_GB2312" w:eastAsia="仿宋_GB2312" w:cs="仿宋_GB2312" w:hint="eastAsia"/>
          <w:color w:val="000000"/>
          <w:sz w:val="32"/>
          <w:szCs w:val="32"/>
          <w:lang w:eastAsia="zh-CN"/>
        </w:rPr>
        <w:t>担任。</w:t>
      </w:r>
      <w:r>
        <w:rPr>
          <w:rFonts w:ascii="仿宋_GB2312" w:eastAsia="仿宋_GB2312" w:cs="仿宋_GB2312"/>
          <w:color w:val="000000"/>
          <w:sz w:val="32"/>
          <w:szCs w:val="32"/>
          <w:lang w:eastAsia="zh-CN"/>
        </w:rPr>
        <w:t xml:space="preserve"> </w:t>
      </w:r>
    </w:p>
    <w:p w14:paraId="7132E11D" w14:textId="72C92464"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组</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长</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w:t>
      </w:r>
      <w:r>
        <w:rPr>
          <w:rFonts w:ascii="仿宋_GB2312" w:eastAsia="仿宋_GB2312" w:cs="仿宋_GB2312"/>
          <w:color w:val="000000"/>
          <w:sz w:val="32"/>
          <w:szCs w:val="32"/>
          <w:lang w:eastAsia="zh-CN"/>
        </w:rPr>
        <w:t>x</w:t>
      </w:r>
    </w:p>
    <w:p w14:paraId="47F2F66B" w14:textId="65DFFE09"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副组长</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xx</w:t>
      </w:r>
    </w:p>
    <w:p w14:paraId="68DF50F4" w14:textId="3ECAF503"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成</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员</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xx</w:t>
      </w:r>
      <w:r>
        <w:rPr>
          <w:rFonts w:ascii="仿宋_GB2312" w:eastAsia="仿宋_GB2312" w:cs="仿宋_GB2312"/>
          <w:color w:val="000000"/>
          <w:sz w:val="32"/>
          <w:szCs w:val="32"/>
          <w:lang w:eastAsia="zh-CN"/>
        </w:rPr>
        <w:t xml:space="preserve"> </w:t>
      </w:r>
    </w:p>
    <w:p w14:paraId="4EE43B77" w14:textId="5D217DAD"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工作职责</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在内控体系建设工作领导小组领导下负责本单位</w:t>
      </w:r>
    </w:p>
    <w:p w14:paraId="24CA20D8" w14:textId="7777777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内控体系建设日常工作。</w:t>
      </w:r>
    </w:p>
    <w:p w14:paraId="795AC56C" w14:textId="77777777"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三、监督小组</w:t>
      </w:r>
    </w:p>
    <w:p w14:paraId="2A54C0F6" w14:textId="60849C5B"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内控体系建设领导小组下设监督小组，监督小组负责人由本</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单位内控评价、监督部门分管xx部门领导x</w:t>
      </w:r>
      <w:r>
        <w:rPr>
          <w:rFonts w:ascii="仿宋_GB2312" w:eastAsia="仿宋_GB2312" w:cs="仿宋_GB2312"/>
          <w:color w:val="000000"/>
          <w:sz w:val="32"/>
          <w:szCs w:val="32"/>
          <w:lang w:eastAsia="zh-CN"/>
        </w:rPr>
        <w:t xml:space="preserve">x </w:t>
      </w:r>
      <w:r>
        <w:rPr>
          <w:rFonts w:ascii="仿宋_GB2312" w:eastAsia="仿宋_GB2312" w:cs="仿宋_GB2312" w:hint="eastAsia"/>
          <w:color w:val="000000"/>
          <w:sz w:val="32"/>
          <w:szCs w:val="32"/>
          <w:lang w:eastAsia="zh-CN"/>
        </w:rPr>
        <w:t>担任。</w:t>
      </w:r>
    </w:p>
    <w:p w14:paraId="107B799B" w14:textId="1A8CACBB"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组</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长</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xx</w:t>
      </w:r>
    </w:p>
    <w:p w14:paraId="6BF4F9C9" w14:textId="157DCA90"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副组长</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x</w:t>
      </w:r>
      <w:r>
        <w:rPr>
          <w:rFonts w:ascii="仿宋_GB2312" w:eastAsia="仿宋_GB2312" w:cs="仿宋_GB2312"/>
          <w:color w:val="000000"/>
          <w:sz w:val="32"/>
          <w:szCs w:val="32"/>
          <w:lang w:eastAsia="zh-CN"/>
        </w:rPr>
        <w:t>x</w:t>
      </w:r>
    </w:p>
    <w:p w14:paraId="02956A78" w14:textId="77B1B3CC" w:rsid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成</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员</w:t>
      </w:r>
      <w:r>
        <w:rPr>
          <w:rFonts w:ascii="仿宋_GB2312" w:eastAsia="仿宋_GB2312" w:cs="仿宋_GB2312"/>
          <w:color w:val="000000"/>
          <w:sz w:val="32"/>
          <w:szCs w:val="32"/>
          <w:lang w:eastAsia="zh-CN"/>
        </w:rPr>
        <w:t xml:space="preserve">: </w:t>
      </w:r>
      <w:r>
        <w:rPr>
          <w:rFonts w:ascii="仿宋_GB2312" w:eastAsia="仿宋_GB2312" w:cs="仿宋_GB2312" w:hint="eastAsia"/>
          <w:color w:val="000000"/>
          <w:sz w:val="32"/>
          <w:szCs w:val="32"/>
          <w:lang w:eastAsia="zh-CN"/>
        </w:rPr>
        <w:t>x</w:t>
      </w:r>
      <w:r>
        <w:rPr>
          <w:rFonts w:ascii="仿宋_GB2312" w:eastAsia="仿宋_GB2312" w:cs="仿宋_GB2312"/>
          <w:color w:val="000000"/>
          <w:sz w:val="32"/>
          <w:szCs w:val="32"/>
          <w:lang w:eastAsia="zh-CN"/>
        </w:rPr>
        <w:t xml:space="preserve">x </w:t>
      </w:r>
    </w:p>
    <w:p w14:paraId="57F10DC7" w14:textId="774B80BB" w:rsidR="0079056C" w:rsidRPr="000B4C25" w:rsidRDefault="000B4C25" w:rsidP="000B4C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firstLineChars="0" w:firstLine="0"/>
        <w:rPr>
          <w:rFonts w:ascii="仿宋_GB2312" w:eastAsia="仿宋_GB2312" w:cs="仿宋_GB2312"/>
          <w:color w:val="000000"/>
          <w:sz w:val="32"/>
          <w:szCs w:val="32"/>
          <w:lang w:eastAsia="zh-CN"/>
        </w:rPr>
      </w:pPr>
      <w:r>
        <w:rPr>
          <w:rFonts w:ascii="仿宋_GB2312" w:eastAsia="仿宋_GB2312" w:cs="仿宋_GB2312" w:hint="eastAsia"/>
          <w:color w:val="000000"/>
          <w:sz w:val="32"/>
          <w:szCs w:val="32"/>
          <w:lang w:eastAsia="zh-CN"/>
        </w:rPr>
        <w:t>工作职责</w:t>
      </w:r>
      <w:r>
        <w:rPr>
          <w:rFonts w:ascii="仿宋_GB2312" w:eastAsia="仿宋_GB2312" w:cs="仿宋_GB2312"/>
          <w:color w:val="000000"/>
          <w:sz w:val="32"/>
          <w:szCs w:val="32"/>
          <w:lang w:eastAsia="zh-CN"/>
        </w:rPr>
        <w:t>:</w:t>
      </w:r>
      <w:r>
        <w:rPr>
          <w:rFonts w:ascii="仿宋_GB2312" w:eastAsia="仿宋_GB2312" w:cs="仿宋_GB2312" w:hint="eastAsia"/>
          <w:color w:val="000000"/>
          <w:sz w:val="32"/>
          <w:szCs w:val="32"/>
          <w:lang w:eastAsia="zh-CN"/>
        </w:rPr>
        <w:t>在内控体系建设工作领导小组领导下负责本单位内控体系建设风险评估、内控评价等工作。</w:t>
      </w:r>
    </w:p>
    <w:p w14:paraId="55AA7158" w14:textId="77777777" w:rsidR="0079056C" w:rsidRPr="00473485" w:rsidRDefault="0079056C" w:rsidP="0079056C">
      <w:pPr>
        <w:ind w:firstLine="640"/>
        <w:jc w:val="right"/>
        <w:rPr>
          <w:rFonts w:ascii="仿宋_GB2312" w:eastAsia="仿宋_GB2312" w:hAnsi="仿宋"/>
          <w:sz w:val="32"/>
          <w:szCs w:val="21"/>
          <w:lang w:eastAsia="zh-CN"/>
        </w:rPr>
      </w:pPr>
    </w:p>
    <w:p w14:paraId="06CB25F2" w14:textId="77777777" w:rsidR="0079056C" w:rsidRPr="00473485" w:rsidRDefault="0079056C" w:rsidP="0079056C">
      <w:pPr>
        <w:ind w:firstLine="640"/>
        <w:jc w:val="right"/>
        <w:rPr>
          <w:rFonts w:ascii="仿宋_GB2312" w:eastAsia="仿宋_GB2312" w:hAnsi="仿宋"/>
          <w:sz w:val="32"/>
          <w:szCs w:val="21"/>
          <w:lang w:eastAsia="zh-CN"/>
        </w:rPr>
      </w:pPr>
    </w:p>
    <w:p w14:paraId="3A7B7ABF" w14:textId="77777777" w:rsidR="0079056C" w:rsidRPr="00473485" w:rsidRDefault="0079056C" w:rsidP="0079056C">
      <w:pPr>
        <w:ind w:firstLine="640"/>
        <w:jc w:val="right"/>
        <w:rPr>
          <w:rFonts w:ascii="仿宋_GB2312" w:eastAsia="仿宋_GB2312" w:hAnsi="仿宋"/>
          <w:sz w:val="32"/>
          <w:szCs w:val="21"/>
          <w:lang w:eastAsia="zh-CN"/>
        </w:rPr>
      </w:pPr>
    </w:p>
    <w:p w14:paraId="2E20D651" w14:textId="26536B86" w:rsidR="0079056C" w:rsidRPr="00473485" w:rsidRDefault="000B4C25" w:rsidP="000B4C25">
      <w:pPr>
        <w:wordWrap w:val="0"/>
        <w:ind w:firstLine="640"/>
        <w:jc w:val="right"/>
        <w:rPr>
          <w:rFonts w:ascii="仿宋_GB2312" w:eastAsia="仿宋_GB2312" w:hAnsi="仿宋"/>
          <w:sz w:val="32"/>
          <w:szCs w:val="21"/>
          <w:lang w:eastAsia="zh-CN"/>
        </w:rPr>
      </w:pPr>
      <w:proofErr w:type="spellStart"/>
      <w:r>
        <w:rPr>
          <w:rFonts w:ascii="仿宋_GB2312" w:eastAsia="仿宋_GB2312" w:hAnsi="仿宋"/>
          <w:sz w:val="32"/>
          <w:szCs w:val="21"/>
          <w:lang w:eastAsia="zh-CN"/>
        </w:rPr>
        <w:t>X</w:t>
      </w:r>
      <w:r>
        <w:rPr>
          <w:rFonts w:ascii="仿宋_GB2312" w:eastAsia="仿宋_GB2312" w:hAnsi="仿宋" w:hint="eastAsia"/>
          <w:sz w:val="32"/>
          <w:szCs w:val="21"/>
          <w:lang w:eastAsia="zh-CN"/>
        </w:rPr>
        <w:t>x</w:t>
      </w:r>
      <w:proofErr w:type="spellEnd"/>
      <w:r>
        <w:rPr>
          <w:rFonts w:ascii="仿宋_GB2312" w:eastAsia="仿宋_GB2312" w:hAnsi="仿宋" w:hint="eastAsia"/>
          <w:sz w:val="32"/>
          <w:szCs w:val="21"/>
          <w:lang w:eastAsia="zh-CN"/>
        </w:rPr>
        <w:t>单位（盖章）</w:t>
      </w:r>
    </w:p>
    <w:p w14:paraId="3CCAAE9A" w14:textId="4DB1A7A3" w:rsidR="0079056C" w:rsidRPr="00473485" w:rsidRDefault="0079056C" w:rsidP="0079056C">
      <w:pPr>
        <w:ind w:firstLine="640"/>
        <w:jc w:val="right"/>
        <w:rPr>
          <w:rFonts w:ascii="仿宋_GB2312" w:eastAsia="仿宋_GB2312" w:hAnsi="仿宋"/>
          <w:sz w:val="32"/>
          <w:szCs w:val="21"/>
          <w:lang w:eastAsia="zh-CN"/>
        </w:rPr>
      </w:pPr>
      <w:r w:rsidRPr="00473485">
        <w:rPr>
          <w:rFonts w:ascii="仿宋_GB2312" w:eastAsia="仿宋_GB2312" w:hAnsi="仿宋" w:hint="eastAsia"/>
          <w:sz w:val="32"/>
          <w:szCs w:val="21"/>
          <w:lang w:eastAsia="zh-CN"/>
        </w:rPr>
        <w:t>202</w:t>
      </w:r>
      <w:r w:rsidR="000B4C25">
        <w:rPr>
          <w:rFonts w:ascii="仿宋_GB2312" w:eastAsia="仿宋_GB2312" w:hAnsi="仿宋"/>
          <w:sz w:val="32"/>
          <w:szCs w:val="21"/>
          <w:lang w:eastAsia="zh-CN"/>
        </w:rPr>
        <w:t>2</w:t>
      </w:r>
      <w:r w:rsidRPr="00473485">
        <w:rPr>
          <w:rFonts w:ascii="仿宋_GB2312" w:eastAsia="仿宋_GB2312" w:hAnsi="仿宋" w:hint="eastAsia"/>
          <w:sz w:val="32"/>
          <w:szCs w:val="21"/>
          <w:lang w:eastAsia="zh-CN"/>
        </w:rPr>
        <w:t>年</w:t>
      </w:r>
      <w:r w:rsidR="000B4C25">
        <w:rPr>
          <w:rFonts w:ascii="仿宋_GB2312" w:eastAsia="仿宋_GB2312" w:hAnsi="仿宋"/>
          <w:sz w:val="32"/>
          <w:szCs w:val="21"/>
          <w:lang w:eastAsia="zh-CN"/>
        </w:rPr>
        <w:t>xx</w:t>
      </w:r>
      <w:r w:rsidRPr="00473485">
        <w:rPr>
          <w:rFonts w:ascii="仿宋_GB2312" w:eastAsia="仿宋_GB2312" w:hAnsi="仿宋" w:hint="eastAsia"/>
          <w:sz w:val="32"/>
          <w:szCs w:val="21"/>
          <w:lang w:eastAsia="zh-CN"/>
        </w:rPr>
        <w:t>月</w:t>
      </w:r>
      <w:r w:rsidR="000B4C25">
        <w:rPr>
          <w:rFonts w:ascii="仿宋_GB2312" w:eastAsia="仿宋_GB2312" w:hAnsi="仿宋"/>
          <w:sz w:val="32"/>
          <w:szCs w:val="21"/>
          <w:lang w:eastAsia="zh-CN"/>
        </w:rPr>
        <w:t>xx</w:t>
      </w:r>
      <w:r w:rsidRPr="00473485">
        <w:rPr>
          <w:rFonts w:ascii="仿宋_GB2312" w:eastAsia="仿宋_GB2312" w:hAnsi="仿宋" w:hint="eastAsia"/>
          <w:sz w:val="32"/>
          <w:szCs w:val="21"/>
          <w:lang w:eastAsia="zh-CN"/>
        </w:rPr>
        <w:t>日</w:t>
      </w:r>
    </w:p>
    <w:p w14:paraId="4699273B" w14:textId="50F73F19" w:rsidR="0079056C" w:rsidRDefault="0079056C" w:rsidP="0079056C">
      <w:pPr>
        <w:widowControl/>
        <w:spacing w:line="240" w:lineRule="auto"/>
        <w:ind w:firstLineChars="0" w:firstLine="0"/>
        <w:rPr>
          <w:rFonts w:ascii="方正小标宋_GBK" w:eastAsia="方正小标宋_GBK" w:hAnsi="方正小标宋_GBK"/>
          <w:sz w:val="40"/>
          <w:szCs w:val="32"/>
          <w:lang w:eastAsia="zh-CN"/>
        </w:rPr>
      </w:pPr>
    </w:p>
    <w:sectPr w:rsidR="0079056C" w:rsidSect="00D61AA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D2D4" w14:textId="77777777" w:rsidR="00955C36" w:rsidRDefault="00955C36">
      <w:pPr>
        <w:spacing w:line="240" w:lineRule="auto"/>
        <w:ind w:firstLine="600"/>
      </w:pPr>
      <w:r>
        <w:separator/>
      </w:r>
    </w:p>
  </w:endnote>
  <w:endnote w:type="continuationSeparator" w:id="0">
    <w:p w14:paraId="5E1BB36F" w14:textId="77777777" w:rsidR="00955C36" w:rsidRDefault="00955C36">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panose1 w:val="02010609030101010101"/>
    <w:charset w:val="86"/>
    <w:family w:val="modern"/>
    <w:pitch w:val="fixed"/>
    <w:sig w:usb0="00000001" w:usb1="08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方正仿宋_GBK">
    <w:altName w:val="微软雅黑"/>
    <w:panose1 w:val="020B0604020202020204"/>
    <w:charset w:val="86"/>
    <w:family w:val="auto"/>
    <w:pitch w:val="variable"/>
    <w:sig w:usb0="A00002BF" w:usb1="38CF7CFA" w:usb2="00082016" w:usb3="00000000" w:csb0="00040001" w:csb1="00000000"/>
  </w:font>
  <w:font w:name="Times New Roman (正文 CS 字体)">
    <w:altName w:val="宋体"/>
    <w:panose1 w:val="02020603050405020304"/>
    <w:charset w:val="86"/>
    <w:family w:val="roman"/>
    <w:pitch w:val="default"/>
  </w:font>
  <w:font w:name="Apple Braille">
    <w:panose1 w:val="05000000000000000000"/>
    <w:charset w:val="00"/>
    <w:family w:val="decorative"/>
    <w:pitch w:val="variable"/>
    <w:sig w:usb0="80000043" w:usb1="00000000" w:usb2="0004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New Roman (标题 CS)">
    <w:altName w:val="宋体"/>
    <w:panose1 w:val="02020603050405020304"/>
    <w:charset w:val="86"/>
    <w:family w:val="roman"/>
    <w:pitch w:val="default"/>
  </w:font>
  <w:font w:name="方正小标宋简体">
    <w:panose1 w:val="02010601030101010101"/>
    <w:charset w:val="86"/>
    <w:family w:val="auto"/>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9F7C" w14:textId="77777777" w:rsidR="00473485" w:rsidRPr="00D61AA5" w:rsidRDefault="00000000" w:rsidP="00D61AA5">
    <w:pPr>
      <w:pStyle w:val="a8"/>
      <w:ind w:firstLineChars="0" w:firstLine="0"/>
      <w:jc w:val="right"/>
      <w:rPr>
        <w:rFonts w:ascii="仿宋_GB2312" w:eastAsia="仿宋_GB2312"/>
      </w:rPr>
    </w:pPr>
    <w:r>
      <w:rPr>
        <w:rFonts w:ascii="仿宋_GB2312" w:eastAsia="仿宋_GB2312" w:hAnsiTheme="majorHAnsi" w:cstheme="majorBidi" w:hint="eastAsia"/>
        <w:sz w:val="28"/>
        <w:szCs w:val="28"/>
        <w:lang w:val="zh-CN" w:eastAsia="zh-CN"/>
      </w:rPr>
      <w:t xml:space="preserve">— </w:t>
    </w:r>
    <w:r w:rsidRPr="008E4275">
      <w:rPr>
        <w:rFonts w:ascii="仿宋_GB2312" w:eastAsia="仿宋_GB2312" w:cstheme="minorBidi" w:hint="eastAsia"/>
        <w:sz w:val="22"/>
        <w:szCs w:val="22"/>
      </w:rPr>
      <w:fldChar w:fldCharType="begin"/>
    </w:r>
    <w:r w:rsidRPr="008E4275">
      <w:rPr>
        <w:rFonts w:ascii="仿宋_GB2312" w:eastAsia="仿宋_GB2312" w:hint="eastAsia"/>
      </w:rPr>
      <w:instrText>PAGE    \* MERGEFORMAT</w:instrText>
    </w:r>
    <w:r w:rsidRPr="008E4275">
      <w:rPr>
        <w:rFonts w:ascii="仿宋_GB2312" w:eastAsia="仿宋_GB2312" w:cstheme="minorBidi" w:hint="eastAsia"/>
        <w:sz w:val="22"/>
        <w:szCs w:val="22"/>
      </w:rPr>
      <w:fldChar w:fldCharType="separate"/>
    </w:r>
    <w:r w:rsidRPr="004461B1">
      <w:rPr>
        <w:rFonts w:ascii="仿宋_GB2312" w:eastAsia="仿宋_GB2312" w:hAnsiTheme="majorHAnsi" w:cstheme="majorBidi"/>
        <w:noProof/>
        <w:sz w:val="28"/>
        <w:szCs w:val="28"/>
        <w:lang w:val="zh-CN" w:eastAsia="zh-CN"/>
      </w:rPr>
      <w:t>2</w:t>
    </w:r>
    <w:r w:rsidRPr="008E4275">
      <w:rPr>
        <w:rFonts w:ascii="仿宋_GB2312" w:eastAsia="仿宋_GB2312" w:hAnsiTheme="majorHAnsi" w:cstheme="majorBidi" w:hint="eastAsia"/>
        <w:sz w:val="28"/>
        <w:szCs w:val="28"/>
      </w:rPr>
      <w:fldChar w:fldCharType="end"/>
    </w:r>
    <w:r w:rsidRPr="008E4275">
      <w:rPr>
        <w:rFonts w:ascii="仿宋_GB2312" w:eastAsia="仿宋_GB2312" w:hAnsiTheme="majorHAnsi" w:cstheme="majorBidi" w:hint="eastAsia"/>
        <w:sz w:val="28"/>
        <w:szCs w:val="28"/>
        <w:lang w:val="zh-CN" w:eastAsia="zh-CN"/>
      </w:rPr>
      <w:t xml:space="preserve"> </w:t>
    </w:r>
    <w:r>
      <w:rPr>
        <w:rFonts w:ascii="仿宋_GB2312" w:eastAsia="仿宋_GB2312" w:hAnsiTheme="majorHAnsi" w:cstheme="majorBidi" w:hint="eastAsia"/>
        <w:sz w:val="28"/>
        <w:szCs w:val="28"/>
        <w:lang w:val="zh-CN" w:eastAsia="zh-CN"/>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F605" w14:textId="77777777" w:rsidR="00473485" w:rsidRPr="008E4275" w:rsidRDefault="00000000" w:rsidP="00D61AA5">
    <w:pPr>
      <w:pStyle w:val="a8"/>
      <w:ind w:firstLineChars="0" w:firstLine="0"/>
      <w:rPr>
        <w:rFonts w:ascii="仿宋_GB2312" w:eastAsia="仿宋_GB2312"/>
      </w:rPr>
    </w:pPr>
    <w:r>
      <w:rPr>
        <w:rFonts w:ascii="仿宋_GB2312" w:eastAsia="仿宋_GB2312" w:hAnsiTheme="majorHAnsi" w:cstheme="majorBidi" w:hint="eastAsia"/>
        <w:sz w:val="28"/>
        <w:szCs w:val="28"/>
        <w:lang w:val="zh-CN" w:eastAsia="zh-CN"/>
      </w:rPr>
      <w:t xml:space="preserve">— </w:t>
    </w:r>
    <w:r w:rsidRPr="008E4275">
      <w:rPr>
        <w:rFonts w:ascii="仿宋_GB2312" w:eastAsia="仿宋_GB2312" w:cstheme="minorBidi" w:hint="eastAsia"/>
        <w:sz w:val="22"/>
        <w:szCs w:val="22"/>
      </w:rPr>
      <w:fldChar w:fldCharType="begin"/>
    </w:r>
    <w:r w:rsidRPr="008E4275">
      <w:rPr>
        <w:rFonts w:ascii="仿宋_GB2312" w:eastAsia="仿宋_GB2312" w:hint="eastAsia"/>
      </w:rPr>
      <w:instrText>PAGE    \* MERGEFORMAT</w:instrText>
    </w:r>
    <w:r w:rsidRPr="008E4275">
      <w:rPr>
        <w:rFonts w:ascii="仿宋_GB2312" w:eastAsia="仿宋_GB2312" w:cstheme="minorBidi" w:hint="eastAsia"/>
        <w:sz w:val="22"/>
        <w:szCs w:val="22"/>
      </w:rPr>
      <w:fldChar w:fldCharType="separate"/>
    </w:r>
    <w:r w:rsidRPr="004461B1">
      <w:rPr>
        <w:rFonts w:ascii="仿宋_GB2312" w:eastAsia="仿宋_GB2312" w:hAnsiTheme="majorHAnsi" w:cstheme="majorBidi"/>
        <w:noProof/>
        <w:sz w:val="28"/>
        <w:szCs w:val="28"/>
        <w:lang w:val="zh-CN" w:eastAsia="zh-CN"/>
      </w:rPr>
      <w:t>1</w:t>
    </w:r>
    <w:r w:rsidRPr="008E4275">
      <w:rPr>
        <w:rFonts w:ascii="仿宋_GB2312" w:eastAsia="仿宋_GB2312" w:hAnsiTheme="majorHAnsi" w:cstheme="majorBidi" w:hint="eastAsia"/>
        <w:sz w:val="28"/>
        <w:szCs w:val="28"/>
      </w:rPr>
      <w:fldChar w:fldCharType="end"/>
    </w:r>
    <w:r w:rsidRPr="008E4275">
      <w:rPr>
        <w:rFonts w:ascii="仿宋_GB2312" w:eastAsia="仿宋_GB2312" w:hAnsiTheme="majorHAnsi" w:cstheme="majorBidi" w:hint="eastAsia"/>
        <w:sz w:val="28"/>
        <w:szCs w:val="28"/>
        <w:lang w:val="zh-CN" w:eastAsia="zh-CN"/>
      </w:rPr>
      <w:t xml:space="preserve"> </w:t>
    </w:r>
    <w:r>
      <w:rPr>
        <w:rFonts w:ascii="仿宋_GB2312" w:eastAsia="仿宋_GB2312" w:hAnsiTheme="majorHAnsi" w:cstheme="majorBidi" w:hint="eastAsia"/>
        <w:sz w:val="28"/>
        <w:szCs w:val="28"/>
        <w:lang w:val="zh-CN" w:eastAsia="zh-CN"/>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CAFE4" w14:textId="77777777" w:rsidR="00473485" w:rsidRDefault="00000000">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B900" w14:textId="77777777" w:rsidR="00955C36" w:rsidRDefault="00955C36">
      <w:pPr>
        <w:spacing w:line="240" w:lineRule="auto"/>
        <w:ind w:firstLine="600"/>
      </w:pPr>
      <w:r>
        <w:separator/>
      </w:r>
    </w:p>
  </w:footnote>
  <w:footnote w:type="continuationSeparator" w:id="0">
    <w:p w14:paraId="5F0FD0FA" w14:textId="77777777" w:rsidR="00955C36" w:rsidRDefault="00955C36">
      <w:pPr>
        <w:spacing w:line="240" w:lineRule="auto"/>
        <w:ind w:firstLine="6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DE154" w14:textId="77777777" w:rsidR="00473485" w:rsidRDefault="00000000" w:rsidP="004461B1">
    <w:pPr>
      <w:ind w:firstLineChars="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2076D" w14:textId="77777777" w:rsidR="00473485" w:rsidRDefault="00000000" w:rsidP="008E4275">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CF6D" w14:textId="77777777" w:rsidR="00473485" w:rsidRDefault="00000000">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80605F"/>
    <w:multiLevelType w:val="hybridMultilevel"/>
    <w:tmpl w:val="41723B02"/>
    <w:lvl w:ilvl="0" w:tplc="40986800">
      <w:start w:val="1"/>
      <w:numFmt w:val="chineseCountingThousand"/>
      <w:pStyle w:val="a"/>
      <w:lvlText w:val="第%1条"/>
      <w:lvlJc w:val="left"/>
      <w:pPr>
        <w:ind w:left="1207" w:hanging="640"/>
      </w:pPr>
      <w:rPr>
        <w:rFonts w:ascii="仿宋_GB2312" w:eastAsia="仿宋_GB2312" w:hAnsi="仿宋_GB2312" w:hint="eastAsia"/>
        <w:b/>
        <w:i w:val="0"/>
        <w:color w:val="auto"/>
        <w:sz w:val="32"/>
      </w:rPr>
    </w:lvl>
    <w:lvl w:ilvl="1" w:tplc="25E64F52">
      <w:start w:val="2"/>
      <w:numFmt w:val="japaneseCounting"/>
      <w:lvlText w:val="%2、"/>
      <w:lvlJc w:val="left"/>
      <w:pPr>
        <w:ind w:left="1780" w:hanging="72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2064014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6C"/>
    <w:rsid w:val="000B4C25"/>
    <w:rsid w:val="004D15E2"/>
    <w:rsid w:val="0079056C"/>
    <w:rsid w:val="008A38D4"/>
    <w:rsid w:val="00955C36"/>
    <w:rsid w:val="00974D2A"/>
    <w:rsid w:val="00E06CA1"/>
    <w:rsid w:val="00E10AB1"/>
    <w:rsid w:val="00F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A0A85E"/>
  <w15:chartTrackingRefBased/>
  <w15:docId w15:val="{371E1A2C-F779-CC43-8EA8-54F2686FA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iPriority w:val="1"/>
    <w:qFormat/>
    <w:rsid w:val="0079056C"/>
    <w:pPr>
      <w:widowControl w:val="0"/>
      <w:spacing w:line="360" w:lineRule="auto"/>
      <w:ind w:firstLineChars="200" w:firstLine="200"/>
    </w:pPr>
    <w:rPr>
      <w:rFonts w:eastAsia="方正仿宋_GBK" w:cs="Times New Roman (正文 CS 字体)"/>
      <w:kern w:val="0"/>
      <w:sz w:val="30"/>
      <w:szCs w:val="22"/>
      <w:lang w:eastAsia="en-US"/>
    </w:rPr>
  </w:style>
  <w:style w:type="paragraph" w:styleId="2">
    <w:name w:val="heading 2"/>
    <w:basedOn w:val="a0"/>
    <w:next w:val="a0"/>
    <w:link w:val="20"/>
    <w:autoRedefine/>
    <w:uiPriority w:val="9"/>
    <w:unhideWhenUsed/>
    <w:qFormat/>
    <w:rsid w:val="0079056C"/>
    <w:pPr>
      <w:keepNext/>
      <w:keepLines/>
      <w:spacing w:before="260" w:after="260"/>
      <w:ind w:firstLineChars="0" w:firstLine="0"/>
      <w:jc w:val="center"/>
      <w:outlineLvl w:val="1"/>
    </w:pPr>
    <w:rPr>
      <w:rFonts w:ascii="Apple Braille" w:eastAsia="黑体" w:hAnsi="Apple Braille" w:cs="Times New Roman (标题 CS)"/>
      <w:bCs/>
      <w:kern w:val="2"/>
      <w:sz w:val="32"/>
      <w:szCs w:val="32"/>
      <w:lang w:eastAsia="zh-CN"/>
    </w:rPr>
  </w:style>
  <w:style w:type="paragraph" w:styleId="3">
    <w:name w:val="heading 3"/>
    <w:basedOn w:val="a0"/>
    <w:next w:val="a0"/>
    <w:link w:val="30"/>
    <w:uiPriority w:val="9"/>
    <w:unhideWhenUsed/>
    <w:qFormat/>
    <w:rsid w:val="0079056C"/>
    <w:pPr>
      <w:keepNext/>
      <w:keepLines/>
      <w:spacing w:before="260" w:after="260" w:line="416" w:lineRule="auto"/>
      <w:outlineLvl w:val="2"/>
    </w:pPr>
    <w:rPr>
      <w:rFonts w:eastAsia="仿宋_GB2312"/>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basedOn w:val="a1"/>
    <w:link w:val="2"/>
    <w:uiPriority w:val="9"/>
    <w:rsid w:val="0079056C"/>
    <w:rPr>
      <w:rFonts w:ascii="Apple Braille" w:eastAsia="黑体" w:hAnsi="Apple Braille" w:cs="Times New Roman (标题 CS)"/>
      <w:bCs/>
      <w:sz w:val="32"/>
      <w:szCs w:val="32"/>
    </w:rPr>
  </w:style>
  <w:style w:type="character" w:customStyle="1" w:styleId="30">
    <w:name w:val="标题 3 字符"/>
    <w:basedOn w:val="a1"/>
    <w:link w:val="3"/>
    <w:uiPriority w:val="9"/>
    <w:rsid w:val="0079056C"/>
    <w:rPr>
      <w:rFonts w:eastAsia="仿宋_GB2312" w:cs="Times New Roman (正文 CS 字体)"/>
      <w:bCs/>
      <w:kern w:val="0"/>
      <w:sz w:val="32"/>
      <w:szCs w:val="32"/>
      <w:lang w:eastAsia="en-US"/>
    </w:rPr>
  </w:style>
  <w:style w:type="paragraph" w:styleId="a4">
    <w:name w:val="Body Text"/>
    <w:basedOn w:val="a0"/>
    <w:link w:val="a5"/>
    <w:uiPriority w:val="1"/>
    <w:qFormat/>
    <w:rsid w:val="0079056C"/>
    <w:pPr>
      <w:spacing w:before="33"/>
      <w:ind w:left="120"/>
    </w:pPr>
    <w:rPr>
      <w:rFonts w:ascii="仿宋_GB2312" w:eastAsia="仿宋_GB2312" w:hAnsi="仿宋_GB2312"/>
      <w:sz w:val="31"/>
      <w:szCs w:val="31"/>
    </w:rPr>
  </w:style>
  <w:style w:type="character" w:customStyle="1" w:styleId="a5">
    <w:name w:val="正文文本 字符"/>
    <w:basedOn w:val="a1"/>
    <w:link w:val="a4"/>
    <w:uiPriority w:val="1"/>
    <w:rsid w:val="0079056C"/>
    <w:rPr>
      <w:rFonts w:ascii="仿宋_GB2312" w:eastAsia="仿宋_GB2312" w:hAnsi="仿宋_GB2312" w:cs="Times New Roman (正文 CS 字体)"/>
      <w:kern w:val="0"/>
      <w:sz w:val="31"/>
      <w:szCs w:val="31"/>
      <w:lang w:eastAsia="en-US"/>
    </w:rPr>
  </w:style>
  <w:style w:type="paragraph" w:styleId="a">
    <w:name w:val="List Paragraph"/>
    <w:basedOn w:val="a0"/>
    <w:autoRedefine/>
    <w:uiPriority w:val="34"/>
    <w:qFormat/>
    <w:rsid w:val="0079056C"/>
    <w:pPr>
      <w:numPr>
        <w:numId w:val="1"/>
      </w:numPr>
      <w:ind w:left="0" w:firstLine="640"/>
      <w:jc w:val="both"/>
    </w:pPr>
    <w:rPr>
      <w:rFonts w:ascii="仿宋_GB2312" w:eastAsia="仿宋_GB2312"/>
      <w:kern w:val="2"/>
      <w:sz w:val="32"/>
      <w:szCs w:val="24"/>
      <w:lang w:eastAsia="zh-CN"/>
    </w:rPr>
  </w:style>
  <w:style w:type="paragraph" w:styleId="a6">
    <w:name w:val="header"/>
    <w:basedOn w:val="a0"/>
    <w:link w:val="a7"/>
    <w:uiPriority w:val="99"/>
    <w:unhideWhenUsed/>
    <w:rsid w:val="0079056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1"/>
    <w:link w:val="a6"/>
    <w:uiPriority w:val="99"/>
    <w:rsid w:val="0079056C"/>
    <w:rPr>
      <w:rFonts w:eastAsia="方正仿宋_GBK" w:cs="Times New Roman (正文 CS 字体)"/>
      <w:kern w:val="0"/>
      <w:sz w:val="18"/>
      <w:szCs w:val="18"/>
      <w:lang w:eastAsia="en-US"/>
    </w:rPr>
  </w:style>
  <w:style w:type="paragraph" w:styleId="a8">
    <w:name w:val="footer"/>
    <w:basedOn w:val="a0"/>
    <w:link w:val="a9"/>
    <w:uiPriority w:val="99"/>
    <w:unhideWhenUsed/>
    <w:rsid w:val="0079056C"/>
    <w:pPr>
      <w:tabs>
        <w:tab w:val="center" w:pos="4153"/>
        <w:tab w:val="right" w:pos="8306"/>
      </w:tabs>
      <w:snapToGrid w:val="0"/>
      <w:spacing w:line="240" w:lineRule="auto"/>
    </w:pPr>
    <w:rPr>
      <w:sz w:val="18"/>
      <w:szCs w:val="18"/>
    </w:rPr>
  </w:style>
  <w:style w:type="character" w:customStyle="1" w:styleId="a9">
    <w:name w:val="页脚 字符"/>
    <w:basedOn w:val="a1"/>
    <w:link w:val="a8"/>
    <w:uiPriority w:val="99"/>
    <w:rsid w:val="0079056C"/>
    <w:rPr>
      <w:rFonts w:eastAsia="方正仿宋_GBK" w:cs="Times New Roman (正文 CS 字体)"/>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媛霞</dc:creator>
  <cp:keywords/>
  <dc:description/>
  <cp:lastModifiedBy>媛霞</cp:lastModifiedBy>
  <cp:revision>6</cp:revision>
  <cp:lastPrinted>2023-04-21T10:21:00Z</cp:lastPrinted>
  <dcterms:created xsi:type="dcterms:W3CDTF">2023-04-21T10:19:00Z</dcterms:created>
  <dcterms:modified xsi:type="dcterms:W3CDTF">2023-05-22T05:43:00Z</dcterms:modified>
</cp:coreProperties>
</file>